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Pr="002F2C56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  <w:r w:rsidRPr="002F2C56">
        <w:rPr>
          <w:rFonts w:ascii="Arial" w:hAnsi="Arial" w:cs="Arial"/>
          <w:b/>
          <w:sz w:val="24"/>
          <w:szCs w:val="24"/>
        </w:rPr>
        <w:t>BEFORE THE HIMACHAL PRADESH ELECTRICITY REGULATORY COMMISSION AT SHIMLA</w:t>
      </w:r>
    </w:p>
    <w:p w:rsidR="00B0790B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Filing No.......</w:t>
      </w:r>
    </w:p>
    <w:p w:rsidR="00B0790B" w:rsidRPr="002F2C56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Case No.........</w:t>
      </w:r>
    </w:p>
    <w:p w:rsidR="00B0790B" w:rsidRPr="00D537C6" w:rsidRDefault="00B0790B" w:rsidP="00B079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IN THE MATTER </w:t>
      </w:r>
      <w:proofErr w:type="gramStart"/>
      <w:r w:rsidRPr="00D537C6">
        <w:rPr>
          <w:rFonts w:ascii="Arial" w:hAnsi="Arial" w:cs="Arial"/>
          <w:sz w:val="24"/>
          <w:szCs w:val="24"/>
        </w:rPr>
        <w:t>OF :</w:t>
      </w:r>
      <w:proofErr w:type="gramEnd"/>
    </w:p>
    <w:p w:rsidR="00B0790B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HPERC(</w:t>
      </w:r>
      <w:proofErr w:type="gramEnd"/>
      <w:r>
        <w:rPr>
          <w:rFonts w:ascii="Arial" w:hAnsi="Arial" w:cs="Arial"/>
          <w:sz w:val="24"/>
          <w:szCs w:val="24"/>
        </w:rPr>
        <w:t>Recovery of Expenditure for supply of Electricity) Regulations 419/2012</w:t>
      </w:r>
    </w:p>
    <w:p w:rsidR="00B0790B" w:rsidRPr="00D537C6" w:rsidRDefault="00B0790B" w:rsidP="00B0790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</w:t>
      </w:r>
    </w:p>
    <w:p w:rsidR="00B0790B" w:rsidRPr="00D537C6" w:rsidRDefault="00B0790B" w:rsidP="00B079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IN THE MATTER </w:t>
      </w:r>
      <w:proofErr w:type="gramStart"/>
      <w:r w:rsidRPr="00D537C6">
        <w:rPr>
          <w:rFonts w:ascii="Arial" w:hAnsi="Arial" w:cs="Arial"/>
          <w:sz w:val="24"/>
          <w:szCs w:val="24"/>
        </w:rPr>
        <w:t>OF :</w:t>
      </w:r>
      <w:proofErr w:type="gramEnd"/>
    </w:p>
    <w:p w:rsidR="00B0790B" w:rsidRPr="00D537C6" w:rsidRDefault="00B0790B" w:rsidP="00B0790B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>Himachal Pradesh State Electricity Board Ltd. Kumar House, Shimla-4</w:t>
      </w:r>
      <w:r>
        <w:rPr>
          <w:rFonts w:ascii="Arial" w:hAnsi="Arial" w:cs="Arial"/>
          <w:sz w:val="24"/>
          <w:szCs w:val="24"/>
        </w:rPr>
        <w:t xml:space="preserve"> and Others.</w:t>
      </w:r>
    </w:p>
    <w:p w:rsidR="00B0790B" w:rsidRPr="00D537C6" w:rsidRDefault="00B0790B" w:rsidP="00B0790B">
      <w:pPr>
        <w:spacing w:after="0" w:line="360" w:lineRule="auto"/>
        <w:ind w:left="6480"/>
        <w:jc w:val="right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Petitioner</w:t>
      </w:r>
    </w:p>
    <w:p w:rsidR="00B0790B" w:rsidRDefault="00B0790B" w:rsidP="00B0790B">
      <w:pPr>
        <w:jc w:val="both"/>
        <w:rPr>
          <w:rFonts w:ascii="Arial" w:hAnsi="Arial" w:cs="Arial"/>
          <w:b/>
          <w:sz w:val="24"/>
          <w:szCs w:val="24"/>
        </w:rPr>
      </w:pPr>
    </w:p>
    <w:p w:rsidR="00B0790B" w:rsidRPr="000F6360" w:rsidRDefault="00B0790B" w:rsidP="00B0790B">
      <w:pPr>
        <w:jc w:val="both"/>
        <w:rPr>
          <w:rFonts w:ascii="Arial" w:hAnsi="Arial" w:cs="Arial"/>
          <w:b/>
          <w:sz w:val="24"/>
          <w:szCs w:val="24"/>
        </w:rPr>
      </w:pPr>
      <w:r w:rsidRPr="000F6360">
        <w:rPr>
          <w:rFonts w:ascii="Arial" w:hAnsi="Arial" w:cs="Arial"/>
          <w:b/>
          <w:sz w:val="24"/>
          <w:szCs w:val="24"/>
        </w:rPr>
        <w:t xml:space="preserve">Himachal </w:t>
      </w:r>
      <w:proofErr w:type="gramStart"/>
      <w:r w:rsidRPr="000F6360">
        <w:rPr>
          <w:rFonts w:ascii="Arial" w:hAnsi="Arial" w:cs="Arial"/>
          <w:b/>
          <w:sz w:val="24"/>
          <w:szCs w:val="24"/>
        </w:rPr>
        <w:t>Pradesh  Electricity</w:t>
      </w:r>
      <w:proofErr w:type="gramEnd"/>
      <w:r w:rsidRPr="000F6360">
        <w:rPr>
          <w:rFonts w:ascii="Arial" w:hAnsi="Arial" w:cs="Arial"/>
          <w:b/>
          <w:sz w:val="24"/>
          <w:szCs w:val="24"/>
        </w:rPr>
        <w:t xml:space="preserve"> Regulatory Commission (Recovery of Expenditure for Supply of Electricity) Regulations,2012- proposal for Schedule of Service Connection charges as per regulation 14.</w:t>
      </w:r>
    </w:p>
    <w:p w:rsidR="00B0790B" w:rsidRPr="00D537C6" w:rsidRDefault="00B0790B" w:rsidP="00B0790B">
      <w:pPr>
        <w:jc w:val="center"/>
        <w:rPr>
          <w:rFonts w:ascii="Arial" w:hAnsi="Arial" w:cs="Arial"/>
          <w:sz w:val="24"/>
          <w:szCs w:val="24"/>
          <w:u w:val="single"/>
        </w:rPr>
      </w:pPr>
      <w:r w:rsidRPr="00D537C6">
        <w:rPr>
          <w:rFonts w:ascii="Arial" w:hAnsi="Arial" w:cs="Arial"/>
          <w:sz w:val="24"/>
          <w:szCs w:val="24"/>
          <w:u w:val="single"/>
        </w:rPr>
        <w:t>INDEX</w:t>
      </w:r>
    </w:p>
    <w:tbl>
      <w:tblPr>
        <w:tblStyle w:val="TableGrid"/>
        <w:tblW w:w="0" w:type="auto"/>
        <w:tblLook w:val="04A0"/>
      </w:tblPr>
      <w:tblGrid>
        <w:gridCol w:w="1384"/>
        <w:gridCol w:w="5387"/>
        <w:gridCol w:w="2659"/>
      </w:tblGrid>
      <w:tr w:rsidR="00B0790B" w:rsidRPr="00D537C6" w:rsidTr="00F86F5D">
        <w:tc>
          <w:tcPr>
            <w:tcW w:w="1384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C6">
              <w:rPr>
                <w:rFonts w:ascii="Arial" w:hAnsi="Arial" w:cs="Arial"/>
                <w:sz w:val="24"/>
                <w:szCs w:val="24"/>
              </w:rPr>
              <w:t xml:space="preserve">Sr. No. </w:t>
            </w:r>
          </w:p>
        </w:tc>
        <w:tc>
          <w:tcPr>
            <w:tcW w:w="5387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C6">
              <w:rPr>
                <w:rFonts w:ascii="Arial" w:hAnsi="Arial" w:cs="Arial"/>
                <w:sz w:val="24"/>
                <w:szCs w:val="24"/>
              </w:rPr>
              <w:t>Document</w:t>
            </w:r>
          </w:p>
        </w:tc>
        <w:tc>
          <w:tcPr>
            <w:tcW w:w="2659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C6">
              <w:rPr>
                <w:rFonts w:ascii="Arial" w:hAnsi="Arial" w:cs="Arial"/>
                <w:sz w:val="24"/>
                <w:szCs w:val="24"/>
              </w:rPr>
              <w:t>Page</w:t>
            </w:r>
          </w:p>
        </w:tc>
      </w:tr>
      <w:tr w:rsidR="00B0790B" w:rsidRPr="00D537C6" w:rsidTr="00F86F5D">
        <w:tc>
          <w:tcPr>
            <w:tcW w:w="1384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Petition</w:t>
            </w:r>
          </w:p>
        </w:tc>
        <w:tc>
          <w:tcPr>
            <w:tcW w:w="2659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0790B" w:rsidRPr="00D537C6" w:rsidTr="00F86F5D">
        <w:tc>
          <w:tcPr>
            <w:tcW w:w="1384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Affidavit</w:t>
            </w:r>
          </w:p>
        </w:tc>
        <w:tc>
          <w:tcPr>
            <w:tcW w:w="2659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0790B" w:rsidRPr="00D537C6" w:rsidTr="00F86F5D">
        <w:tc>
          <w:tcPr>
            <w:tcW w:w="1384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Annexure-A</w:t>
            </w:r>
          </w:p>
        </w:tc>
        <w:tc>
          <w:tcPr>
            <w:tcW w:w="2659" w:type="dxa"/>
          </w:tcPr>
          <w:p w:rsidR="00B0790B" w:rsidRPr="00D537C6" w:rsidRDefault="00B0790B" w:rsidP="00F86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3-21</w:t>
            </w:r>
          </w:p>
        </w:tc>
      </w:tr>
    </w:tbl>
    <w:p w:rsidR="00B0790B" w:rsidRDefault="00B0790B" w:rsidP="00B0790B">
      <w:pPr>
        <w:jc w:val="center"/>
        <w:rPr>
          <w:rFonts w:ascii="Arial" w:hAnsi="Arial" w:cs="Arial"/>
          <w:sz w:val="24"/>
          <w:szCs w:val="24"/>
          <w:u w:val="single"/>
        </w:rPr>
      </w:pPr>
    </w:p>
    <w:p w:rsidR="00B0790B" w:rsidRPr="00B0790B" w:rsidRDefault="00B0790B" w:rsidP="00B0790B">
      <w:pPr>
        <w:jc w:val="center"/>
        <w:rPr>
          <w:rFonts w:ascii="Arial" w:hAnsi="Arial" w:cs="Arial"/>
          <w:sz w:val="24"/>
          <w:szCs w:val="24"/>
        </w:rPr>
      </w:pP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B0790B">
        <w:rPr>
          <w:rFonts w:ascii="Arial" w:hAnsi="Arial" w:cs="Arial"/>
          <w:sz w:val="24"/>
          <w:szCs w:val="24"/>
        </w:rPr>
        <w:t>Sd</w:t>
      </w:r>
      <w:proofErr w:type="spellEnd"/>
      <w:proofErr w:type="gramEnd"/>
      <w:r w:rsidRPr="00B0790B">
        <w:rPr>
          <w:rFonts w:ascii="Arial" w:hAnsi="Arial" w:cs="Arial"/>
          <w:sz w:val="24"/>
          <w:szCs w:val="24"/>
        </w:rPr>
        <w:t>/-</w:t>
      </w:r>
    </w:p>
    <w:p w:rsidR="00B0790B" w:rsidRPr="00D537C6" w:rsidRDefault="00B0790B" w:rsidP="00B0790B">
      <w:pPr>
        <w:spacing w:after="0" w:line="360" w:lineRule="auto"/>
        <w:ind w:left="648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Petitioner</w:t>
      </w: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48184C" w:rsidRDefault="0048184C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48184C" w:rsidRDefault="0048184C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[1]</w:t>
      </w:r>
    </w:p>
    <w:p w:rsidR="00B0790B" w:rsidRPr="002F2C56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  <w:r w:rsidRPr="002F2C56">
        <w:rPr>
          <w:rFonts w:ascii="Arial" w:hAnsi="Arial" w:cs="Arial"/>
          <w:b/>
          <w:sz w:val="24"/>
          <w:szCs w:val="24"/>
        </w:rPr>
        <w:t>BEFORE THE HIMACHAL PRADESH ELECTRICITY REGULATORY COMMISSION AT SHIMLA</w:t>
      </w:r>
    </w:p>
    <w:p w:rsidR="00B0790B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Filing No.......</w:t>
      </w:r>
    </w:p>
    <w:p w:rsidR="00B0790B" w:rsidRPr="002F2C56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Case No.........</w:t>
      </w:r>
    </w:p>
    <w:p w:rsidR="00B0790B" w:rsidRPr="00D537C6" w:rsidRDefault="00B0790B" w:rsidP="00B079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IN THE MATTER </w:t>
      </w:r>
      <w:proofErr w:type="gramStart"/>
      <w:r w:rsidRPr="00D537C6">
        <w:rPr>
          <w:rFonts w:ascii="Arial" w:hAnsi="Arial" w:cs="Arial"/>
          <w:sz w:val="24"/>
          <w:szCs w:val="24"/>
        </w:rPr>
        <w:t>OF :</w:t>
      </w:r>
      <w:proofErr w:type="gramEnd"/>
    </w:p>
    <w:p w:rsidR="00B0790B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HPERC(</w:t>
      </w:r>
      <w:proofErr w:type="gramEnd"/>
      <w:r>
        <w:rPr>
          <w:rFonts w:ascii="Arial" w:hAnsi="Arial" w:cs="Arial"/>
          <w:sz w:val="24"/>
          <w:szCs w:val="24"/>
        </w:rPr>
        <w:t>Recovery of Expenditure for supply of Electricity) Regulations 419/2012</w:t>
      </w:r>
    </w:p>
    <w:p w:rsidR="00B0790B" w:rsidRPr="00D537C6" w:rsidRDefault="00B0790B" w:rsidP="00B0790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</w:t>
      </w:r>
    </w:p>
    <w:p w:rsidR="00B0790B" w:rsidRPr="00D537C6" w:rsidRDefault="00B0790B" w:rsidP="00B079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IN THE MATTER </w:t>
      </w:r>
      <w:proofErr w:type="gramStart"/>
      <w:r w:rsidRPr="00D537C6">
        <w:rPr>
          <w:rFonts w:ascii="Arial" w:hAnsi="Arial" w:cs="Arial"/>
          <w:sz w:val="24"/>
          <w:szCs w:val="24"/>
        </w:rPr>
        <w:t>OF :</w:t>
      </w:r>
      <w:proofErr w:type="gramEnd"/>
    </w:p>
    <w:p w:rsidR="00B0790B" w:rsidRPr="00D537C6" w:rsidRDefault="00B0790B" w:rsidP="00B0790B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>Himachal Pradesh State Electricity Board Ltd. Kumar House, Shimla-4</w:t>
      </w:r>
      <w:r>
        <w:rPr>
          <w:rFonts w:ascii="Arial" w:hAnsi="Arial" w:cs="Arial"/>
          <w:sz w:val="24"/>
          <w:szCs w:val="24"/>
        </w:rPr>
        <w:t xml:space="preserve"> and Others.</w:t>
      </w:r>
    </w:p>
    <w:p w:rsidR="00B0790B" w:rsidRPr="00D537C6" w:rsidRDefault="00B0790B" w:rsidP="00B0790B">
      <w:pPr>
        <w:spacing w:after="0" w:line="360" w:lineRule="auto"/>
        <w:ind w:left="6480"/>
        <w:jc w:val="right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Petitioner</w:t>
      </w:r>
    </w:p>
    <w:p w:rsidR="00B0790B" w:rsidRPr="000F6360" w:rsidRDefault="00B0790B" w:rsidP="00B0790B">
      <w:pPr>
        <w:jc w:val="both"/>
        <w:rPr>
          <w:rFonts w:ascii="Arial" w:hAnsi="Arial" w:cs="Arial"/>
          <w:b/>
          <w:sz w:val="24"/>
          <w:szCs w:val="24"/>
        </w:rPr>
      </w:pPr>
      <w:r w:rsidRPr="000F6360">
        <w:rPr>
          <w:rFonts w:ascii="Arial" w:hAnsi="Arial" w:cs="Arial"/>
          <w:b/>
          <w:sz w:val="24"/>
          <w:szCs w:val="24"/>
        </w:rPr>
        <w:t xml:space="preserve">Himachal </w:t>
      </w:r>
      <w:proofErr w:type="gramStart"/>
      <w:r w:rsidRPr="000F6360">
        <w:rPr>
          <w:rFonts w:ascii="Arial" w:hAnsi="Arial" w:cs="Arial"/>
          <w:b/>
          <w:sz w:val="24"/>
          <w:szCs w:val="24"/>
        </w:rPr>
        <w:t>Pradesh  Electricity</w:t>
      </w:r>
      <w:proofErr w:type="gramEnd"/>
      <w:r w:rsidRPr="000F6360">
        <w:rPr>
          <w:rFonts w:ascii="Arial" w:hAnsi="Arial" w:cs="Arial"/>
          <w:b/>
          <w:sz w:val="24"/>
          <w:szCs w:val="24"/>
        </w:rPr>
        <w:t xml:space="preserve"> Regulatory Commission (Recovery of Expenditure for Supply of Electricity) Regulations,2012- proposal for Schedule of Service Connection charges as per regulation 14.</w:t>
      </w:r>
    </w:p>
    <w:p w:rsidR="00B0790B" w:rsidRPr="002F2C56" w:rsidRDefault="00B0790B" w:rsidP="00B0790B">
      <w:pPr>
        <w:jc w:val="both"/>
        <w:rPr>
          <w:rFonts w:ascii="Arial" w:hAnsi="Arial" w:cs="Arial"/>
          <w:b/>
          <w:sz w:val="24"/>
          <w:szCs w:val="24"/>
        </w:rPr>
      </w:pPr>
      <w:r w:rsidRPr="002F2C56">
        <w:rPr>
          <w:rFonts w:ascii="Arial" w:hAnsi="Arial" w:cs="Arial"/>
          <w:b/>
          <w:sz w:val="24"/>
          <w:szCs w:val="24"/>
        </w:rPr>
        <w:t xml:space="preserve">Respectfully </w:t>
      </w:r>
      <w:proofErr w:type="spellStart"/>
      <w:r w:rsidRPr="002F2C56">
        <w:rPr>
          <w:rFonts w:ascii="Arial" w:hAnsi="Arial" w:cs="Arial"/>
          <w:b/>
          <w:sz w:val="24"/>
          <w:szCs w:val="24"/>
        </w:rPr>
        <w:t>Sheweth</w:t>
      </w:r>
      <w:proofErr w:type="spellEnd"/>
      <w:r w:rsidRPr="002F2C56">
        <w:rPr>
          <w:rFonts w:ascii="Arial" w:hAnsi="Arial" w:cs="Arial"/>
          <w:b/>
          <w:sz w:val="24"/>
          <w:szCs w:val="24"/>
        </w:rPr>
        <w:t>,</w:t>
      </w:r>
    </w:p>
    <w:p w:rsidR="00B0790B" w:rsidRDefault="00B0790B" w:rsidP="00B079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That Hon’ble HPERC has notified </w:t>
      </w:r>
      <w:proofErr w:type="gramStart"/>
      <w:r>
        <w:rPr>
          <w:rFonts w:ascii="Arial" w:hAnsi="Arial" w:cs="Arial"/>
          <w:sz w:val="24"/>
          <w:szCs w:val="24"/>
        </w:rPr>
        <w:t>HPERC(</w:t>
      </w:r>
      <w:proofErr w:type="gramEnd"/>
      <w:r>
        <w:rPr>
          <w:rFonts w:ascii="Arial" w:hAnsi="Arial" w:cs="Arial"/>
          <w:sz w:val="24"/>
          <w:szCs w:val="24"/>
        </w:rPr>
        <w:t xml:space="preserve">Recovery of Expenditure for supply of Electricity) Regulations 2012 vide Notification No. HPERC/419 dated 18.5.2012 which has been published in the </w:t>
      </w:r>
      <w:proofErr w:type="spellStart"/>
      <w:r>
        <w:rPr>
          <w:rFonts w:ascii="Arial" w:hAnsi="Arial" w:cs="Arial"/>
          <w:sz w:val="24"/>
          <w:szCs w:val="24"/>
        </w:rPr>
        <w:t>Rajpatra</w:t>
      </w:r>
      <w:proofErr w:type="spellEnd"/>
      <w:r>
        <w:rPr>
          <w:rFonts w:ascii="Arial" w:hAnsi="Arial" w:cs="Arial"/>
          <w:sz w:val="24"/>
          <w:szCs w:val="24"/>
        </w:rPr>
        <w:t>, HP on 23.5.2012.</w:t>
      </w:r>
    </w:p>
    <w:p w:rsidR="00B0790B" w:rsidRDefault="00B0790B" w:rsidP="00B0790B">
      <w:pPr>
        <w:pStyle w:val="ListParagraph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That as per Regulation 14, the distribution licensee has to file a schedule for service connection charges to be levied for the matters contained in these regulations.</w:t>
      </w:r>
    </w:p>
    <w:p w:rsidR="00B0790B" w:rsidRPr="00B4317E" w:rsidRDefault="00B0790B" w:rsidP="00B0790B">
      <w:pPr>
        <w:pStyle w:val="ListParagraph"/>
        <w:rPr>
          <w:rFonts w:ascii="Arial" w:hAnsi="Arial" w:cs="Arial"/>
          <w:sz w:val="24"/>
          <w:szCs w:val="24"/>
        </w:rPr>
      </w:pPr>
    </w:p>
    <w:p w:rsidR="00B0790B" w:rsidRDefault="00B0790B" w:rsidP="00B0790B">
      <w:pPr>
        <w:pStyle w:val="ListParagraph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That the proposal for normative rates per kVA for different categories voltage wise has been worked out based on the approved cost data for the FY 2011-12 and is placed at Annexure-A. The expenses for providing service line have already been approved for the FY 2011-12.</w:t>
      </w:r>
    </w:p>
    <w:p w:rsidR="00B0790B" w:rsidRPr="00295634" w:rsidRDefault="00B0790B" w:rsidP="00B0790B">
      <w:pPr>
        <w:jc w:val="both"/>
        <w:rPr>
          <w:rFonts w:ascii="Arial" w:hAnsi="Arial" w:cs="Arial"/>
          <w:b/>
          <w:sz w:val="24"/>
          <w:szCs w:val="24"/>
        </w:rPr>
      </w:pPr>
      <w:r w:rsidRPr="00295634">
        <w:rPr>
          <w:rFonts w:ascii="Arial" w:hAnsi="Arial" w:cs="Arial"/>
          <w:b/>
          <w:sz w:val="24"/>
          <w:szCs w:val="24"/>
        </w:rPr>
        <w:t>Prayer</w:t>
      </w:r>
    </w:p>
    <w:p w:rsidR="00B0790B" w:rsidRDefault="00B0790B" w:rsidP="00B0790B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893CE7">
        <w:rPr>
          <w:rFonts w:ascii="Arial" w:hAnsi="Arial" w:cs="Arial"/>
          <w:sz w:val="24"/>
          <w:szCs w:val="24"/>
        </w:rPr>
        <w:t xml:space="preserve">To approve </w:t>
      </w:r>
      <w:r>
        <w:rPr>
          <w:rFonts w:ascii="Arial" w:hAnsi="Arial" w:cs="Arial"/>
          <w:sz w:val="24"/>
          <w:szCs w:val="24"/>
        </w:rPr>
        <w:t>normative rates as proposed at Annexure-A.</w:t>
      </w:r>
    </w:p>
    <w:p w:rsidR="00B0790B" w:rsidRDefault="00B0790B" w:rsidP="00B0790B">
      <w:pPr>
        <w:pStyle w:val="ListParagraph"/>
        <w:ind w:left="993"/>
        <w:jc w:val="both"/>
        <w:rPr>
          <w:rFonts w:ascii="Arial" w:hAnsi="Arial" w:cs="Arial"/>
          <w:sz w:val="24"/>
          <w:szCs w:val="24"/>
        </w:rPr>
      </w:pPr>
    </w:p>
    <w:p w:rsidR="00B0790B" w:rsidRPr="00893CE7" w:rsidRDefault="00B0790B" w:rsidP="00B0790B">
      <w:pPr>
        <w:pStyle w:val="ListParagraph"/>
        <w:numPr>
          <w:ilvl w:val="0"/>
          <w:numId w:val="2"/>
        </w:numPr>
        <w:ind w:left="99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To pass suitable orders as Commission deemed fit.</w:t>
      </w:r>
      <w:r w:rsidRPr="00893CE7">
        <w:rPr>
          <w:rFonts w:ascii="Arial" w:hAnsi="Arial" w:cs="Arial"/>
          <w:sz w:val="24"/>
          <w:szCs w:val="24"/>
        </w:rPr>
        <w:tab/>
      </w:r>
    </w:p>
    <w:p w:rsidR="00B0790B" w:rsidRDefault="00B0790B" w:rsidP="00B0790B">
      <w:pPr>
        <w:ind w:left="993" w:hanging="993"/>
        <w:jc w:val="both"/>
        <w:rPr>
          <w:rFonts w:ascii="Arial" w:hAnsi="Arial" w:cs="Arial"/>
          <w:sz w:val="24"/>
          <w:szCs w:val="24"/>
        </w:rPr>
      </w:pPr>
      <w:r w:rsidRPr="00893CE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Sd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/-</w:t>
      </w:r>
    </w:p>
    <w:p w:rsidR="00B0790B" w:rsidRDefault="00B0790B" w:rsidP="00B0790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Dated :</w:t>
      </w:r>
      <w:proofErr w:type="gramEnd"/>
      <w:r>
        <w:rPr>
          <w:rFonts w:ascii="Arial" w:hAnsi="Arial" w:cs="Arial"/>
          <w:sz w:val="24"/>
          <w:szCs w:val="24"/>
        </w:rPr>
        <w:t xml:space="preserve"> 23.11.2012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Petitioner</w:t>
      </w: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468C5" w:rsidRDefault="00B468C5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48184C" w:rsidP="00B0790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[2]</w:t>
      </w:r>
    </w:p>
    <w:p w:rsidR="00B0790B" w:rsidRPr="002F2C56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  <w:r w:rsidRPr="002F2C56">
        <w:rPr>
          <w:rFonts w:ascii="Arial" w:hAnsi="Arial" w:cs="Arial"/>
          <w:b/>
          <w:sz w:val="24"/>
          <w:szCs w:val="24"/>
        </w:rPr>
        <w:t>BEFORE THE HIMACHAL PRADESH ELECTRICITY REGULATORY COMMISSION AT SHIMLA</w:t>
      </w:r>
    </w:p>
    <w:p w:rsidR="00B0790B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Filing No.......</w:t>
      </w:r>
    </w:p>
    <w:p w:rsidR="00B0790B" w:rsidRPr="002F2C56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Case No.........</w:t>
      </w:r>
    </w:p>
    <w:p w:rsidR="00B0790B" w:rsidRPr="00D537C6" w:rsidRDefault="00B0790B" w:rsidP="00B079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IN THE MATTER </w:t>
      </w:r>
      <w:proofErr w:type="gramStart"/>
      <w:r w:rsidRPr="00D537C6">
        <w:rPr>
          <w:rFonts w:ascii="Arial" w:hAnsi="Arial" w:cs="Arial"/>
          <w:sz w:val="24"/>
          <w:szCs w:val="24"/>
        </w:rPr>
        <w:t>OF :</w:t>
      </w:r>
      <w:proofErr w:type="gramEnd"/>
    </w:p>
    <w:p w:rsidR="00B0790B" w:rsidRDefault="00B0790B" w:rsidP="00B0790B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HPERC(</w:t>
      </w:r>
      <w:proofErr w:type="gramEnd"/>
      <w:r>
        <w:rPr>
          <w:rFonts w:ascii="Arial" w:hAnsi="Arial" w:cs="Arial"/>
          <w:sz w:val="24"/>
          <w:szCs w:val="24"/>
        </w:rPr>
        <w:t>Recovery of Expenditure for supply of Electricity) Regulations 419/2012</w:t>
      </w:r>
    </w:p>
    <w:p w:rsidR="00B0790B" w:rsidRPr="00D537C6" w:rsidRDefault="00B0790B" w:rsidP="00B0790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</w:t>
      </w:r>
    </w:p>
    <w:p w:rsidR="00B0790B" w:rsidRPr="00D537C6" w:rsidRDefault="00B0790B" w:rsidP="00B079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IN THE MATTER </w:t>
      </w:r>
      <w:proofErr w:type="gramStart"/>
      <w:r w:rsidRPr="00D537C6">
        <w:rPr>
          <w:rFonts w:ascii="Arial" w:hAnsi="Arial" w:cs="Arial"/>
          <w:sz w:val="24"/>
          <w:szCs w:val="24"/>
        </w:rPr>
        <w:t>OF :</w:t>
      </w:r>
      <w:proofErr w:type="gramEnd"/>
    </w:p>
    <w:p w:rsidR="00B0790B" w:rsidRPr="00D537C6" w:rsidRDefault="00B0790B" w:rsidP="00B0790B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>Himachal Pradesh State Electricity Board Ltd. Kumar House, Shimla-4</w:t>
      </w:r>
      <w:r>
        <w:rPr>
          <w:rFonts w:ascii="Arial" w:hAnsi="Arial" w:cs="Arial"/>
          <w:sz w:val="24"/>
          <w:szCs w:val="24"/>
        </w:rPr>
        <w:t xml:space="preserve"> and Others.</w:t>
      </w:r>
    </w:p>
    <w:p w:rsidR="00B0790B" w:rsidRPr="00D537C6" w:rsidRDefault="00B0790B" w:rsidP="00B0790B">
      <w:pPr>
        <w:spacing w:after="0" w:line="360" w:lineRule="auto"/>
        <w:ind w:left="6480"/>
        <w:jc w:val="right"/>
        <w:rPr>
          <w:rFonts w:ascii="Arial" w:hAnsi="Arial" w:cs="Arial"/>
          <w:sz w:val="24"/>
          <w:szCs w:val="24"/>
        </w:rPr>
      </w:pPr>
      <w:r w:rsidRPr="00D537C6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Petitioner</w:t>
      </w:r>
    </w:p>
    <w:p w:rsidR="00B0790B" w:rsidRDefault="00B0790B" w:rsidP="00B0790B">
      <w:pPr>
        <w:jc w:val="both"/>
        <w:rPr>
          <w:rFonts w:ascii="Arial" w:hAnsi="Arial" w:cs="Arial"/>
          <w:b/>
          <w:sz w:val="24"/>
          <w:szCs w:val="24"/>
        </w:rPr>
      </w:pPr>
    </w:p>
    <w:p w:rsidR="00B0790B" w:rsidRPr="000F6360" w:rsidRDefault="00B0790B" w:rsidP="00B0790B">
      <w:pPr>
        <w:jc w:val="both"/>
        <w:rPr>
          <w:rFonts w:ascii="Arial" w:hAnsi="Arial" w:cs="Arial"/>
          <w:b/>
          <w:sz w:val="24"/>
          <w:szCs w:val="24"/>
        </w:rPr>
      </w:pPr>
      <w:r w:rsidRPr="000F6360">
        <w:rPr>
          <w:rFonts w:ascii="Arial" w:hAnsi="Arial" w:cs="Arial"/>
          <w:b/>
          <w:sz w:val="24"/>
          <w:szCs w:val="24"/>
        </w:rPr>
        <w:t xml:space="preserve">Himachal </w:t>
      </w:r>
      <w:proofErr w:type="gramStart"/>
      <w:r w:rsidRPr="000F6360">
        <w:rPr>
          <w:rFonts w:ascii="Arial" w:hAnsi="Arial" w:cs="Arial"/>
          <w:b/>
          <w:sz w:val="24"/>
          <w:szCs w:val="24"/>
        </w:rPr>
        <w:t>Pradesh  Electricity</w:t>
      </w:r>
      <w:proofErr w:type="gramEnd"/>
      <w:r w:rsidRPr="000F6360">
        <w:rPr>
          <w:rFonts w:ascii="Arial" w:hAnsi="Arial" w:cs="Arial"/>
          <w:b/>
          <w:sz w:val="24"/>
          <w:szCs w:val="24"/>
        </w:rPr>
        <w:t xml:space="preserve"> Regulatory Commission (Recovery of Expenditure for Supply of Electricity) Regulations,2012- proposal for Schedule of Service Connection charges as per regulation 14.</w:t>
      </w: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0790B" w:rsidRPr="007D1774" w:rsidRDefault="00B0790B" w:rsidP="00B0790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D1774">
        <w:rPr>
          <w:rFonts w:ascii="Arial" w:hAnsi="Arial" w:cs="Arial"/>
          <w:b/>
          <w:sz w:val="24"/>
          <w:szCs w:val="24"/>
          <w:u w:val="single"/>
        </w:rPr>
        <w:t>AFFIDAVIT</w:t>
      </w:r>
    </w:p>
    <w:p w:rsidR="00B0790B" w:rsidRPr="009C389D" w:rsidRDefault="00B0790B" w:rsidP="00B0790B">
      <w:pPr>
        <w:ind w:firstLine="1440"/>
        <w:jc w:val="both"/>
        <w:rPr>
          <w:rFonts w:ascii="Arial" w:hAnsi="Arial" w:cs="Arial"/>
          <w:sz w:val="24"/>
          <w:szCs w:val="24"/>
        </w:rPr>
      </w:pPr>
      <w:r w:rsidRPr="009C389D">
        <w:rPr>
          <w:rFonts w:ascii="Arial" w:hAnsi="Arial" w:cs="Arial"/>
          <w:sz w:val="24"/>
          <w:szCs w:val="24"/>
        </w:rPr>
        <w:t xml:space="preserve">I, </w:t>
      </w:r>
      <w:proofErr w:type="spellStart"/>
      <w:r>
        <w:rPr>
          <w:rFonts w:ascii="Arial" w:hAnsi="Arial" w:cs="Arial"/>
          <w:sz w:val="24"/>
          <w:szCs w:val="24"/>
        </w:rPr>
        <w:t>Yog</w:t>
      </w:r>
      <w:proofErr w:type="spellEnd"/>
      <w:r>
        <w:rPr>
          <w:rFonts w:ascii="Arial" w:hAnsi="Arial" w:cs="Arial"/>
          <w:sz w:val="24"/>
          <w:szCs w:val="24"/>
        </w:rPr>
        <w:t xml:space="preserve"> Raj Sharma S/o Sh. Late Sh. </w:t>
      </w:r>
      <w:proofErr w:type="spellStart"/>
      <w:r>
        <w:rPr>
          <w:rFonts w:ascii="Arial" w:hAnsi="Arial" w:cs="Arial"/>
          <w:sz w:val="24"/>
          <w:szCs w:val="24"/>
        </w:rPr>
        <w:t>Nidhu</w:t>
      </w:r>
      <w:proofErr w:type="spellEnd"/>
      <w:r>
        <w:rPr>
          <w:rFonts w:ascii="Arial" w:hAnsi="Arial" w:cs="Arial"/>
          <w:sz w:val="24"/>
          <w:szCs w:val="24"/>
        </w:rPr>
        <w:t xml:space="preserve"> Ram</w:t>
      </w:r>
      <w:r w:rsidRPr="009C389D">
        <w:rPr>
          <w:rFonts w:ascii="Arial" w:hAnsi="Arial" w:cs="Arial"/>
          <w:sz w:val="24"/>
          <w:szCs w:val="24"/>
        </w:rPr>
        <w:t xml:space="preserve"> aged about 5</w:t>
      </w:r>
      <w:r>
        <w:rPr>
          <w:rFonts w:ascii="Arial" w:hAnsi="Arial" w:cs="Arial"/>
          <w:sz w:val="24"/>
          <w:szCs w:val="24"/>
        </w:rPr>
        <w:t>7</w:t>
      </w:r>
      <w:r w:rsidRPr="009C389D">
        <w:rPr>
          <w:rFonts w:ascii="Arial" w:hAnsi="Arial" w:cs="Arial"/>
          <w:sz w:val="24"/>
          <w:szCs w:val="24"/>
        </w:rPr>
        <w:t xml:space="preserve"> years, resident of </w:t>
      </w:r>
      <w:r>
        <w:rPr>
          <w:rFonts w:ascii="Arial" w:hAnsi="Arial" w:cs="Arial"/>
          <w:sz w:val="24"/>
          <w:szCs w:val="24"/>
        </w:rPr>
        <w:t xml:space="preserve">Village </w:t>
      </w:r>
      <w:proofErr w:type="spellStart"/>
      <w:r>
        <w:rPr>
          <w:rFonts w:ascii="Arial" w:hAnsi="Arial" w:cs="Arial"/>
          <w:sz w:val="24"/>
          <w:szCs w:val="24"/>
        </w:rPr>
        <w:t>Sidhpur</w:t>
      </w:r>
      <w:proofErr w:type="spellEnd"/>
      <w:r w:rsidRPr="009C389D">
        <w:rPr>
          <w:rFonts w:ascii="Arial" w:hAnsi="Arial" w:cs="Arial"/>
          <w:sz w:val="24"/>
          <w:szCs w:val="24"/>
        </w:rPr>
        <w:t xml:space="preserve">, occupation Chief </w:t>
      </w:r>
      <w:proofErr w:type="gramStart"/>
      <w:r w:rsidRPr="009C389D">
        <w:rPr>
          <w:rFonts w:ascii="Arial" w:hAnsi="Arial" w:cs="Arial"/>
          <w:sz w:val="24"/>
          <w:szCs w:val="24"/>
        </w:rPr>
        <w:t>Engineer(</w:t>
      </w:r>
      <w:proofErr w:type="gramEnd"/>
      <w:r w:rsidRPr="009C389D">
        <w:rPr>
          <w:rFonts w:ascii="Arial" w:hAnsi="Arial" w:cs="Arial"/>
          <w:sz w:val="24"/>
          <w:szCs w:val="24"/>
        </w:rPr>
        <w:t>Commercial), H</w:t>
      </w:r>
      <w:r>
        <w:rPr>
          <w:rFonts w:ascii="Arial" w:hAnsi="Arial" w:cs="Arial"/>
          <w:sz w:val="24"/>
          <w:szCs w:val="24"/>
        </w:rPr>
        <w:t>PSEB</w:t>
      </w:r>
      <w:r w:rsidRPr="009C389D">
        <w:rPr>
          <w:rFonts w:ascii="Arial" w:hAnsi="Arial" w:cs="Arial"/>
          <w:sz w:val="24"/>
          <w:szCs w:val="24"/>
        </w:rPr>
        <w:t xml:space="preserve"> Ltd., Vidyut Bhawan, Shimla-171004, do hereby solemnly affirm and declare that I have gone through the contents of para 1 to</w:t>
      </w:r>
      <w:r>
        <w:rPr>
          <w:rFonts w:ascii="Arial" w:hAnsi="Arial" w:cs="Arial"/>
          <w:sz w:val="24"/>
          <w:szCs w:val="24"/>
        </w:rPr>
        <w:t xml:space="preserve"> 2</w:t>
      </w:r>
      <w:r w:rsidRPr="009C389D">
        <w:rPr>
          <w:rFonts w:ascii="Arial" w:hAnsi="Arial" w:cs="Arial"/>
          <w:sz w:val="24"/>
          <w:szCs w:val="24"/>
        </w:rPr>
        <w:t xml:space="preserve"> of the accompanying reply and that the contents of the same are true and correct to the best of my personal knowledge as derived from the official record.</w:t>
      </w:r>
    </w:p>
    <w:p w:rsidR="00B0790B" w:rsidRPr="009C389D" w:rsidRDefault="00B0790B" w:rsidP="00B0790B">
      <w:pPr>
        <w:ind w:firstLine="1440"/>
        <w:jc w:val="both"/>
        <w:rPr>
          <w:rFonts w:ascii="Arial" w:hAnsi="Arial" w:cs="Arial"/>
          <w:sz w:val="24"/>
          <w:szCs w:val="24"/>
        </w:rPr>
      </w:pPr>
      <w:proofErr w:type="gramStart"/>
      <w:r w:rsidRPr="009C389D">
        <w:rPr>
          <w:rFonts w:ascii="Arial" w:hAnsi="Arial" w:cs="Arial"/>
          <w:sz w:val="24"/>
          <w:szCs w:val="24"/>
        </w:rPr>
        <w:t>I,</w:t>
      </w:r>
      <w:proofErr w:type="gramEnd"/>
      <w:r w:rsidRPr="009C389D">
        <w:rPr>
          <w:rFonts w:ascii="Arial" w:hAnsi="Arial" w:cs="Arial"/>
          <w:sz w:val="24"/>
          <w:szCs w:val="24"/>
        </w:rPr>
        <w:t xml:space="preserve"> further solemnly affirm and verify that the contents of this affidavit are tru</w:t>
      </w:r>
      <w:r>
        <w:rPr>
          <w:rFonts w:ascii="Arial" w:hAnsi="Arial" w:cs="Arial"/>
          <w:sz w:val="24"/>
          <w:szCs w:val="24"/>
        </w:rPr>
        <w:t>e</w:t>
      </w:r>
      <w:r w:rsidRPr="009C389D">
        <w:rPr>
          <w:rFonts w:ascii="Arial" w:hAnsi="Arial" w:cs="Arial"/>
          <w:sz w:val="24"/>
          <w:szCs w:val="24"/>
        </w:rPr>
        <w:t xml:space="preserve"> and correct to the best </w:t>
      </w:r>
      <w:r>
        <w:rPr>
          <w:rFonts w:ascii="Arial" w:hAnsi="Arial" w:cs="Arial"/>
          <w:sz w:val="24"/>
          <w:szCs w:val="24"/>
        </w:rPr>
        <w:t xml:space="preserve">of </w:t>
      </w:r>
      <w:r w:rsidRPr="009C389D">
        <w:rPr>
          <w:rFonts w:ascii="Arial" w:hAnsi="Arial" w:cs="Arial"/>
          <w:sz w:val="24"/>
          <w:szCs w:val="24"/>
        </w:rPr>
        <w:t>my personal knowledge, no part of it is false and nothing material has been concealed therein.</w:t>
      </w:r>
    </w:p>
    <w:p w:rsidR="00B0790B" w:rsidRPr="009C389D" w:rsidRDefault="00B0790B" w:rsidP="00B0790B">
      <w:pPr>
        <w:ind w:left="720" w:firstLine="720"/>
        <w:jc w:val="both"/>
        <w:rPr>
          <w:rFonts w:ascii="Arial" w:hAnsi="Arial" w:cs="Arial"/>
          <w:sz w:val="24"/>
          <w:szCs w:val="24"/>
        </w:rPr>
      </w:pPr>
      <w:r w:rsidRPr="009C389D">
        <w:rPr>
          <w:rFonts w:ascii="Arial" w:hAnsi="Arial" w:cs="Arial"/>
          <w:sz w:val="24"/>
          <w:szCs w:val="24"/>
        </w:rPr>
        <w:t xml:space="preserve">Verified and signed at Shimla on </w:t>
      </w:r>
      <w:proofErr w:type="gramStart"/>
      <w:r w:rsidRPr="009C389D">
        <w:rPr>
          <w:rFonts w:ascii="Arial" w:hAnsi="Arial" w:cs="Arial"/>
          <w:sz w:val="24"/>
          <w:szCs w:val="24"/>
        </w:rPr>
        <w:t xml:space="preserve">this  </w:t>
      </w:r>
      <w:r>
        <w:rPr>
          <w:rFonts w:ascii="Arial" w:hAnsi="Arial" w:cs="Arial"/>
          <w:sz w:val="24"/>
          <w:szCs w:val="24"/>
        </w:rPr>
        <w:t>23</w:t>
      </w:r>
      <w:r w:rsidRPr="00B0790B">
        <w:rPr>
          <w:rFonts w:ascii="Arial" w:hAnsi="Arial" w:cs="Arial"/>
          <w:sz w:val="24"/>
          <w:szCs w:val="24"/>
          <w:vertAlign w:val="superscript"/>
        </w:rPr>
        <w:t>rd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9C389D">
        <w:rPr>
          <w:rFonts w:ascii="Arial" w:hAnsi="Arial" w:cs="Arial"/>
          <w:sz w:val="24"/>
          <w:szCs w:val="24"/>
        </w:rPr>
        <w:t xml:space="preserve"> day of  </w:t>
      </w:r>
      <w:r>
        <w:rPr>
          <w:rFonts w:ascii="Arial" w:hAnsi="Arial" w:cs="Arial"/>
          <w:sz w:val="24"/>
          <w:szCs w:val="24"/>
        </w:rPr>
        <w:t>Nov.</w:t>
      </w:r>
      <w:r w:rsidRPr="009C389D">
        <w:rPr>
          <w:rFonts w:ascii="Arial" w:hAnsi="Arial" w:cs="Arial"/>
          <w:sz w:val="24"/>
          <w:szCs w:val="24"/>
        </w:rPr>
        <w:t>, 2012.</w:t>
      </w:r>
    </w:p>
    <w:p w:rsidR="00B0790B" w:rsidRPr="00B0790B" w:rsidRDefault="00B0790B" w:rsidP="00B0790B">
      <w:pPr>
        <w:jc w:val="center"/>
        <w:rPr>
          <w:rFonts w:ascii="Arial" w:hAnsi="Arial" w:cs="Arial"/>
          <w:sz w:val="24"/>
          <w:szCs w:val="24"/>
        </w:rPr>
      </w:pP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 w:rsidRPr="00B0790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proofErr w:type="gramStart"/>
      <w:r w:rsidRPr="00B0790B">
        <w:rPr>
          <w:rFonts w:ascii="Arial" w:hAnsi="Arial" w:cs="Arial"/>
          <w:sz w:val="24"/>
          <w:szCs w:val="24"/>
        </w:rPr>
        <w:t>Sd</w:t>
      </w:r>
      <w:proofErr w:type="spellEnd"/>
      <w:proofErr w:type="gramEnd"/>
      <w:r w:rsidRPr="00B0790B">
        <w:rPr>
          <w:rFonts w:ascii="Arial" w:hAnsi="Arial" w:cs="Arial"/>
          <w:sz w:val="24"/>
          <w:szCs w:val="24"/>
        </w:rPr>
        <w:t>/-</w:t>
      </w:r>
    </w:p>
    <w:p w:rsidR="00B0790B" w:rsidRPr="007D1774" w:rsidRDefault="00B0790B" w:rsidP="00B0790B">
      <w:pPr>
        <w:ind w:left="4320" w:firstLine="72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D1774">
        <w:rPr>
          <w:rFonts w:ascii="Arial" w:hAnsi="Arial" w:cs="Arial"/>
          <w:b/>
          <w:sz w:val="24"/>
          <w:szCs w:val="24"/>
          <w:u w:val="single"/>
        </w:rPr>
        <w:t>DEPONENT</w:t>
      </w: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B0790B" w:rsidRDefault="00B0790B" w:rsidP="00B0790B">
      <w:pPr>
        <w:jc w:val="center"/>
        <w:rPr>
          <w:rFonts w:ascii="Arial" w:hAnsi="Arial" w:cs="Arial"/>
          <w:b/>
          <w:sz w:val="24"/>
          <w:szCs w:val="24"/>
        </w:rPr>
      </w:pPr>
    </w:p>
    <w:p w:rsidR="00A21624" w:rsidRDefault="00A21624"/>
    <w:sectPr w:rsidR="00A21624" w:rsidSect="00B468C5">
      <w:pgSz w:w="12240" w:h="20160" w:code="5"/>
      <w:pgMar w:top="993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B385B"/>
    <w:multiLevelType w:val="hybridMultilevel"/>
    <w:tmpl w:val="F14A37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3463B"/>
    <w:multiLevelType w:val="hybridMultilevel"/>
    <w:tmpl w:val="0D501668"/>
    <w:lvl w:ilvl="0" w:tplc="91F0374E">
      <w:start w:val="1"/>
      <w:numFmt w:val="lowerRoman"/>
      <w:lvlText w:val="%1)"/>
      <w:lvlJc w:val="left"/>
      <w:pPr>
        <w:ind w:left="1713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0790B"/>
    <w:rsid w:val="0025246A"/>
    <w:rsid w:val="0048184C"/>
    <w:rsid w:val="00A21624"/>
    <w:rsid w:val="00B0790B"/>
    <w:rsid w:val="00B468C5"/>
    <w:rsid w:val="00C43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9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90B"/>
    <w:pPr>
      <w:ind w:left="720"/>
      <w:contextualSpacing/>
    </w:pPr>
  </w:style>
  <w:style w:type="table" w:styleId="TableGrid">
    <w:name w:val="Table Grid"/>
    <w:basedOn w:val="TableNormal"/>
    <w:uiPriority w:val="59"/>
    <w:rsid w:val="00B07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2799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hpseb</dc:creator>
  <cp:lastModifiedBy>hpseb</cp:lastModifiedBy>
  <cp:revision>4</cp:revision>
  <cp:lastPrinted>2013-01-24T05:31:00Z</cp:lastPrinted>
  <dcterms:created xsi:type="dcterms:W3CDTF">2013-01-24T05:10:00Z</dcterms:created>
  <dcterms:modified xsi:type="dcterms:W3CDTF">2013-01-24T05:32:00Z</dcterms:modified>
</cp:coreProperties>
</file>